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D18" w:rsidRPr="000B5D18" w:rsidRDefault="000B5D18" w:rsidP="000B5D18">
      <w:pPr>
        <w:spacing w:line="240" w:lineRule="auto"/>
        <w:jc w:val="lef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0B5D18">
        <w:rPr>
          <w:rFonts w:ascii="Verdana" w:eastAsia="Times New Roman" w:hAnsi="Verdana" w:cs="Times New Roman"/>
          <w:color w:val="000000"/>
          <w:sz w:val="18"/>
          <w:szCs w:val="18"/>
        </w:rPr>
        <w:t xml:space="preserve">The H2 Hummer limousine has eight tires on it. A fleet of </w:t>
      </w:r>
      <w:r w:rsidRPr="000B5D18"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</w:rPr>
        <w:t>1251</w:t>
      </w:r>
      <w:r w:rsidRPr="000B5D18">
        <w:rPr>
          <w:rFonts w:ascii="Verdana" w:eastAsia="Times New Roman" w:hAnsi="Verdana" w:cs="Times New Roman"/>
          <w:color w:val="000000"/>
          <w:sz w:val="18"/>
          <w:szCs w:val="18"/>
        </w:rPr>
        <w:t xml:space="preserve"> H2 limos was fit with a batch of tires that mistakenly passed quality testing. The following table lists the frequency distribution of the number of defective tires on the </w:t>
      </w:r>
      <w:r w:rsidRPr="000B5D18"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</w:rPr>
        <w:t>1251</w:t>
      </w:r>
      <w:r w:rsidRPr="000B5D18">
        <w:rPr>
          <w:rFonts w:ascii="Verdana" w:eastAsia="Times New Roman" w:hAnsi="Verdana" w:cs="Times New Roman"/>
          <w:color w:val="000000"/>
          <w:sz w:val="18"/>
          <w:szCs w:val="18"/>
        </w:rPr>
        <w:t xml:space="preserve"> H2 limos.</w:t>
      </w:r>
    </w:p>
    <w:p w:rsidR="000B5D18" w:rsidRPr="000B5D18" w:rsidRDefault="000B5D18" w:rsidP="000B5D18">
      <w:pPr>
        <w:spacing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"/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</w:tblGrid>
      <w:tr w:rsidR="000B5D18" w:rsidRPr="000B5D18" w:rsidTr="000B5D18">
        <w:trPr>
          <w:trHeight w:val="525"/>
          <w:tblCellSpacing w:w="0" w:type="dxa"/>
          <w:jc w:val="center"/>
        </w:trPr>
        <w:tc>
          <w:tcPr>
            <w:tcW w:w="1050" w:type="dxa"/>
            <w:tcBorders>
              <w:top w:val="single" w:sz="12" w:space="0" w:color="CC33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5D18" w:rsidRPr="000B5D18" w:rsidRDefault="000B5D18" w:rsidP="000B5D18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B5D1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Number of defective tires</w:t>
            </w:r>
          </w:p>
        </w:tc>
        <w:tc>
          <w:tcPr>
            <w:tcW w:w="750" w:type="dxa"/>
            <w:tcBorders>
              <w:top w:val="single" w:sz="12" w:space="0" w:color="CC3300"/>
              <w:bottom w:val="single" w:sz="6" w:space="0" w:color="000000"/>
            </w:tcBorders>
            <w:vAlign w:val="center"/>
            <w:hideMark/>
          </w:tcPr>
          <w:p w:rsidR="000B5D18" w:rsidRPr="000B5D18" w:rsidRDefault="000B5D18" w:rsidP="000B5D18">
            <w:pPr>
              <w:spacing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B5D18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</w:rPr>
              <w:t>0</w:t>
            </w:r>
            <w:r w:rsidRPr="000B5D1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50" w:type="dxa"/>
            <w:tcBorders>
              <w:top w:val="single" w:sz="12" w:space="0" w:color="CC3300"/>
              <w:bottom w:val="single" w:sz="6" w:space="0" w:color="000000"/>
            </w:tcBorders>
            <w:vAlign w:val="center"/>
            <w:hideMark/>
          </w:tcPr>
          <w:p w:rsidR="000B5D18" w:rsidRPr="000B5D18" w:rsidRDefault="000B5D18" w:rsidP="000B5D18">
            <w:pPr>
              <w:spacing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B5D18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</w:rPr>
              <w:t>1</w:t>
            </w:r>
            <w:r w:rsidRPr="000B5D1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50" w:type="dxa"/>
            <w:tcBorders>
              <w:top w:val="single" w:sz="12" w:space="0" w:color="CC3300"/>
              <w:bottom w:val="single" w:sz="6" w:space="0" w:color="000000"/>
            </w:tcBorders>
            <w:vAlign w:val="center"/>
            <w:hideMark/>
          </w:tcPr>
          <w:p w:rsidR="000B5D18" w:rsidRPr="000B5D18" w:rsidRDefault="000B5D18" w:rsidP="000B5D18">
            <w:pPr>
              <w:spacing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B5D18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</w:rPr>
              <w:t>2</w:t>
            </w:r>
            <w:r w:rsidRPr="000B5D1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50" w:type="dxa"/>
            <w:tcBorders>
              <w:top w:val="single" w:sz="12" w:space="0" w:color="CC3300"/>
              <w:bottom w:val="single" w:sz="6" w:space="0" w:color="000000"/>
            </w:tcBorders>
            <w:vAlign w:val="center"/>
            <w:hideMark/>
          </w:tcPr>
          <w:p w:rsidR="000B5D18" w:rsidRPr="000B5D18" w:rsidRDefault="000B5D18" w:rsidP="000B5D18">
            <w:pPr>
              <w:spacing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B5D18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</w:rPr>
              <w:t>3</w:t>
            </w:r>
            <w:r w:rsidRPr="000B5D1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50" w:type="dxa"/>
            <w:tcBorders>
              <w:top w:val="single" w:sz="12" w:space="0" w:color="CC3300"/>
              <w:bottom w:val="single" w:sz="6" w:space="0" w:color="000000"/>
            </w:tcBorders>
            <w:vAlign w:val="center"/>
            <w:hideMark/>
          </w:tcPr>
          <w:p w:rsidR="000B5D18" w:rsidRPr="000B5D18" w:rsidRDefault="000B5D18" w:rsidP="000B5D18">
            <w:pPr>
              <w:spacing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B5D18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</w:rPr>
              <w:t>4</w:t>
            </w:r>
            <w:r w:rsidRPr="000B5D1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50" w:type="dxa"/>
            <w:tcBorders>
              <w:top w:val="single" w:sz="12" w:space="0" w:color="CC3300"/>
              <w:bottom w:val="single" w:sz="6" w:space="0" w:color="000000"/>
            </w:tcBorders>
            <w:vAlign w:val="center"/>
            <w:hideMark/>
          </w:tcPr>
          <w:p w:rsidR="000B5D18" w:rsidRPr="000B5D18" w:rsidRDefault="000B5D18" w:rsidP="000B5D18">
            <w:pPr>
              <w:spacing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B5D18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</w:rPr>
              <w:t>5</w:t>
            </w:r>
            <w:r w:rsidRPr="000B5D1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50" w:type="dxa"/>
            <w:tcBorders>
              <w:top w:val="single" w:sz="12" w:space="0" w:color="CC3300"/>
              <w:bottom w:val="single" w:sz="6" w:space="0" w:color="000000"/>
            </w:tcBorders>
            <w:vAlign w:val="center"/>
            <w:hideMark/>
          </w:tcPr>
          <w:p w:rsidR="000B5D18" w:rsidRPr="000B5D18" w:rsidRDefault="000B5D18" w:rsidP="000B5D18">
            <w:pPr>
              <w:spacing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B5D18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</w:rPr>
              <w:t>6</w:t>
            </w:r>
            <w:r w:rsidRPr="000B5D1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50" w:type="dxa"/>
            <w:tcBorders>
              <w:top w:val="single" w:sz="12" w:space="0" w:color="CC3300"/>
              <w:bottom w:val="single" w:sz="6" w:space="0" w:color="000000"/>
            </w:tcBorders>
            <w:vAlign w:val="center"/>
            <w:hideMark/>
          </w:tcPr>
          <w:p w:rsidR="000B5D18" w:rsidRPr="000B5D18" w:rsidRDefault="000B5D18" w:rsidP="000B5D18">
            <w:pPr>
              <w:spacing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B5D18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</w:rPr>
              <w:t>7</w:t>
            </w:r>
            <w:r w:rsidRPr="000B5D1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50" w:type="dxa"/>
            <w:tcBorders>
              <w:top w:val="single" w:sz="12" w:space="0" w:color="CC3300"/>
              <w:bottom w:val="single" w:sz="6" w:space="0" w:color="000000"/>
            </w:tcBorders>
            <w:vAlign w:val="center"/>
            <w:hideMark/>
          </w:tcPr>
          <w:p w:rsidR="000B5D18" w:rsidRPr="000B5D18" w:rsidRDefault="000B5D18" w:rsidP="000B5D18">
            <w:pPr>
              <w:spacing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B5D18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</w:rPr>
              <w:t>8</w:t>
            </w:r>
            <w:r w:rsidRPr="000B5D1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0B5D18" w:rsidRPr="000B5D18" w:rsidTr="000B5D18">
        <w:trPr>
          <w:trHeight w:val="750"/>
          <w:tblCellSpacing w:w="0" w:type="dxa"/>
          <w:jc w:val="center"/>
        </w:trPr>
        <w:tc>
          <w:tcPr>
            <w:tcW w:w="1050" w:type="dxa"/>
            <w:tcBorders>
              <w:bottom w:val="single" w:sz="12" w:space="0" w:color="CC3300"/>
              <w:right w:val="single" w:sz="6" w:space="0" w:color="000000"/>
            </w:tcBorders>
            <w:vAlign w:val="center"/>
            <w:hideMark/>
          </w:tcPr>
          <w:p w:rsidR="000B5D18" w:rsidRPr="000B5D18" w:rsidRDefault="000B5D18" w:rsidP="000B5D18">
            <w:pPr>
              <w:spacing w:line="240" w:lineRule="auto"/>
              <w:jc w:val="lef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B5D1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Number of H2 limos</w:t>
            </w:r>
          </w:p>
        </w:tc>
        <w:tc>
          <w:tcPr>
            <w:tcW w:w="0" w:type="auto"/>
            <w:tcBorders>
              <w:bottom w:val="single" w:sz="12" w:space="0" w:color="CC3300"/>
            </w:tcBorders>
            <w:vAlign w:val="center"/>
            <w:hideMark/>
          </w:tcPr>
          <w:p w:rsidR="000B5D18" w:rsidRPr="000B5D18" w:rsidRDefault="000B5D18" w:rsidP="000B5D18">
            <w:pPr>
              <w:spacing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B5D18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</w:rPr>
              <w:t>66</w:t>
            </w:r>
            <w:r w:rsidRPr="000B5D1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bottom w:val="single" w:sz="12" w:space="0" w:color="CC3300"/>
            </w:tcBorders>
            <w:vAlign w:val="center"/>
            <w:hideMark/>
          </w:tcPr>
          <w:p w:rsidR="000B5D18" w:rsidRPr="000B5D18" w:rsidRDefault="000B5D18" w:rsidP="000B5D18">
            <w:pPr>
              <w:spacing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B5D18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</w:rPr>
              <w:t>215</w:t>
            </w:r>
            <w:r w:rsidRPr="000B5D1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bottom w:val="single" w:sz="12" w:space="0" w:color="CC3300"/>
            </w:tcBorders>
            <w:vAlign w:val="center"/>
            <w:hideMark/>
          </w:tcPr>
          <w:p w:rsidR="000B5D18" w:rsidRPr="000B5D18" w:rsidRDefault="000B5D18" w:rsidP="000B5D18">
            <w:pPr>
              <w:spacing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B5D18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</w:rPr>
              <w:t>354</w:t>
            </w:r>
            <w:r w:rsidRPr="000B5D1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bottom w:val="single" w:sz="12" w:space="0" w:color="CC3300"/>
            </w:tcBorders>
            <w:vAlign w:val="center"/>
            <w:hideMark/>
          </w:tcPr>
          <w:p w:rsidR="000B5D18" w:rsidRPr="000B5D18" w:rsidRDefault="000B5D18" w:rsidP="000B5D18">
            <w:pPr>
              <w:spacing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B5D18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</w:rPr>
              <w:t>327</w:t>
            </w:r>
            <w:r w:rsidRPr="000B5D1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bottom w:val="single" w:sz="12" w:space="0" w:color="CC3300"/>
            </w:tcBorders>
            <w:vAlign w:val="center"/>
            <w:hideMark/>
          </w:tcPr>
          <w:p w:rsidR="000B5D18" w:rsidRPr="000B5D18" w:rsidRDefault="000B5D18" w:rsidP="000B5D18">
            <w:pPr>
              <w:spacing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B5D18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</w:rPr>
              <w:t>195</w:t>
            </w:r>
            <w:r w:rsidRPr="000B5D1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bottom w:val="single" w:sz="12" w:space="0" w:color="CC3300"/>
            </w:tcBorders>
            <w:vAlign w:val="center"/>
            <w:hideMark/>
          </w:tcPr>
          <w:p w:rsidR="000B5D18" w:rsidRPr="000B5D18" w:rsidRDefault="000B5D18" w:rsidP="000B5D18">
            <w:pPr>
              <w:spacing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B5D18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</w:rPr>
              <w:t>72</w:t>
            </w:r>
            <w:r w:rsidRPr="000B5D1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bottom w:val="single" w:sz="12" w:space="0" w:color="CC3300"/>
            </w:tcBorders>
            <w:vAlign w:val="center"/>
            <w:hideMark/>
          </w:tcPr>
          <w:p w:rsidR="000B5D18" w:rsidRPr="000B5D18" w:rsidRDefault="000B5D18" w:rsidP="000B5D18">
            <w:pPr>
              <w:spacing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B5D18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</w:rPr>
              <w:t>15</w:t>
            </w:r>
            <w:r w:rsidRPr="000B5D1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bottom w:val="single" w:sz="12" w:space="0" w:color="CC3300"/>
            </w:tcBorders>
            <w:vAlign w:val="center"/>
            <w:hideMark/>
          </w:tcPr>
          <w:p w:rsidR="000B5D18" w:rsidRPr="000B5D18" w:rsidRDefault="000B5D18" w:rsidP="000B5D18">
            <w:pPr>
              <w:spacing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B5D18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</w:rPr>
              <w:t>4</w:t>
            </w:r>
            <w:r w:rsidRPr="000B5D1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bottom w:val="single" w:sz="12" w:space="0" w:color="CC3300"/>
            </w:tcBorders>
            <w:vAlign w:val="center"/>
            <w:hideMark/>
          </w:tcPr>
          <w:p w:rsidR="000B5D18" w:rsidRPr="000B5D18" w:rsidRDefault="000B5D18" w:rsidP="000B5D18">
            <w:pPr>
              <w:spacing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B5D18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</w:rPr>
              <w:t>3</w:t>
            </w:r>
            <w:r w:rsidRPr="000B5D1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0B5D18" w:rsidRPr="000B5D18" w:rsidRDefault="000B5D18" w:rsidP="000B5D18">
      <w:pPr>
        <w:spacing w:line="240" w:lineRule="auto"/>
        <w:jc w:val="lef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0B5D18">
        <w:rPr>
          <w:rFonts w:ascii="Verdana" w:eastAsia="Times New Roman" w:hAnsi="Verdana" w:cs="Times New Roman"/>
          <w:color w:val="000000"/>
          <w:sz w:val="18"/>
          <w:szCs w:val="18"/>
        </w:rPr>
        <w:br/>
        <w:t>Construct a probability distribution table for the numbers of defective tires on these limos.</w:t>
      </w:r>
    </w:p>
    <w:p w:rsidR="000B5D18" w:rsidRPr="000B5D18" w:rsidRDefault="000B5D18" w:rsidP="000B5D18">
      <w:pPr>
        <w:spacing w:line="240" w:lineRule="auto"/>
        <w:jc w:val="lef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0B5D18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proofErr w:type="gramStart"/>
      <w:r w:rsidRPr="000B5D18">
        <w:rPr>
          <w:rFonts w:ascii="Verdana" w:eastAsia="Times New Roman" w:hAnsi="Verdana" w:cs="Times New Roman"/>
          <w:color w:val="000000"/>
          <w:sz w:val="18"/>
          <w:szCs w:val="18"/>
        </w:rPr>
        <w:t>Round your answers to three decimal places.</w:t>
      </w:r>
      <w:proofErr w:type="gramEnd"/>
    </w:p>
    <w:p w:rsidR="000B5D18" w:rsidRPr="000B5D18" w:rsidRDefault="000B5D18" w:rsidP="000B5D18">
      <w:pPr>
        <w:spacing w:line="240" w:lineRule="auto"/>
        <w:jc w:val="left"/>
        <w:rPr>
          <w:rFonts w:ascii="Verdana" w:eastAsia="Times New Roman" w:hAnsi="Verdana" w:cs="Times New Roman"/>
          <w:color w:val="000000"/>
          <w:sz w:val="18"/>
          <w:szCs w:val="18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1230"/>
      </w:tblGrid>
      <w:tr w:rsidR="000B5D18" w:rsidRPr="000B5D18" w:rsidTr="000B5D18">
        <w:trPr>
          <w:trHeight w:val="525"/>
          <w:tblCellSpacing w:w="0" w:type="dxa"/>
        </w:trPr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B5D18" w:rsidRPr="000B5D18" w:rsidRDefault="000B5D18" w:rsidP="000B5D18">
            <w:pPr>
              <w:spacing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B5D18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</w:rPr>
              <w:t>x</w:t>
            </w:r>
            <w:r w:rsidRPr="000B5D1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:rsidR="000B5D18" w:rsidRPr="000B5D18" w:rsidRDefault="000B5D18" w:rsidP="000B5D18">
            <w:pPr>
              <w:spacing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B5D18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</w:rPr>
              <w:t>P(x)</w:t>
            </w:r>
            <w:r w:rsidRPr="000B5D1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0B5D18" w:rsidRPr="000B5D18" w:rsidTr="000B5D18">
        <w:trPr>
          <w:trHeight w:val="525"/>
          <w:tblCellSpacing w:w="0" w:type="dxa"/>
        </w:trPr>
        <w:tc>
          <w:tcPr>
            <w:tcW w:w="1500" w:type="dxa"/>
            <w:vAlign w:val="center"/>
            <w:hideMark/>
          </w:tcPr>
          <w:p w:rsidR="000B5D18" w:rsidRPr="000B5D18" w:rsidRDefault="000B5D18" w:rsidP="000B5D18">
            <w:pPr>
              <w:spacing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B5D18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</w:rPr>
              <w:t>0</w:t>
            </w:r>
            <w:r w:rsidRPr="000B5D1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B5D18" w:rsidRPr="000B5D18" w:rsidRDefault="000B5D18" w:rsidP="000B5D18">
            <w:pPr>
              <w:spacing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B5D18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4DC870A4" wp14:editId="1D9622BD">
                  <wp:extent cx="9525" cy="9525"/>
                  <wp:effectExtent l="0" t="0" r="0" b="0"/>
                  <wp:docPr id="1" name="amarker_ss13_mann8e_c05q_1_030_1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ss13_mann8e_c05q_1_030_1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B5D1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21" type="#_x0000_t75" style="width:60.75pt;height:18pt" o:ole="">
                  <v:imagedata r:id="rId6" o:title=""/>
                </v:shape>
                <w:control r:id="rId7" w:name="DefaultOcxName" w:shapeid="_x0000_i1121"/>
              </w:object>
            </w:r>
          </w:p>
        </w:tc>
      </w:tr>
      <w:tr w:rsidR="000B5D18" w:rsidRPr="000B5D18" w:rsidTr="000B5D18">
        <w:trPr>
          <w:trHeight w:val="525"/>
          <w:tblCellSpacing w:w="0" w:type="dxa"/>
        </w:trPr>
        <w:tc>
          <w:tcPr>
            <w:tcW w:w="1500" w:type="dxa"/>
            <w:vAlign w:val="center"/>
            <w:hideMark/>
          </w:tcPr>
          <w:p w:rsidR="000B5D18" w:rsidRPr="000B5D18" w:rsidRDefault="000B5D18" w:rsidP="000B5D18">
            <w:pPr>
              <w:spacing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B5D18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</w:rPr>
              <w:t>1</w:t>
            </w:r>
            <w:r w:rsidRPr="000B5D1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B5D18" w:rsidRPr="000B5D18" w:rsidRDefault="000B5D18" w:rsidP="000B5D18">
            <w:pPr>
              <w:spacing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B5D18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6F341B40" wp14:editId="3D06536C">
                  <wp:extent cx="9525" cy="9525"/>
                  <wp:effectExtent l="0" t="0" r="0" b="0"/>
                  <wp:docPr id="2" name="amarker_ss13_mann8e_c05q_1_030_003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ss13_mann8e_c05q_1_030_003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B5D1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20" type="#_x0000_t75" style="width:60.75pt;height:18pt" o:ole="">
                  <v:imagedata r:id="rId6" o:title=""/>
                </v:shape>
                <w:control r:id="rId8" w:name="DefaultOcxName1" w:shapeid="_x0000_i1120"/>
              </w:object>
            </w:r>
          </w:p>
        </w:tc>
      </w:tr>
      <w:tr w:rsidR="000B5D18" w:rsidRPr="000B5D18" w:rsidTr="000B5D18">
        <w:trPr>
          <w:trHeight w:val="525"/>
          <w:tblCellSpacing w:w="0" w:type="dxa"/>
        </w:trPr>
        <w:tc>
          <w:tcPr>
            <w:tcW w:w="1500" w:type="dxa"/>
            <w:vAlign w:val="center"/>
            <w:hideMark/>
          </w:tcPr>
          <w:p w:rsidR="000B5D18" w:rsidRPr="000B5D18" w:rsidRDefault="000B5D18" w:rsidP="000B5D18">
            <w:pPr>
              <w:spacing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B5D18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</w:rPr>
              <w:t>2</w:t>
            </w:r>
            <w:r w:rsidRPr="000B5D1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B5D18" w:rsidRPr="000B5D18" w:rsidRDefault="000B5D18" w:rsidP="000B5D18">
            <w:pPr>
              <w:spacing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B5D18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5DFD3FE1" wp14:editId="57887387">
                  <wp:extent cx="9525" cy="9525"/>
                  <wp:effectExtent l="0" t="0" r="0" b="0"/>
                  <wp:docPr id="3" name="amarker_ss13_mann8e_c05q_1_030_005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ss13_mann8e_c05q_1_030_005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B5D1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19" type="#_x0000_t75" style="width:60.75pt;height:18pt" o:ole="">
                  <v:imagedata r:id="rId6" o:title=""/>
                </v:shape>
                <w:control r:id="rId9" w:name="DefaultOcxName2" w:shapeid="_x0000_i1119"/>
              </w:object>
            </w:r>
          </w:p>
        </w:tc>
      </w:tr>
      <w:tr w:rsidR="000B5D18" w:rsidRPr="000B5D18" w:rsidTr="000B5D18">
        <w:trPr>
          <w:trHeight w:val="525"/>
          <w:tblCellSpacing w:w="0" w:type="dxa"/>
        </w:trPr>
        <w:tc>
          <w:tcPr>
            <w:tcW w:w="1500" w:type="dxa"/>
            <w:vAlign w:val="center"/>
            <w:hideMark/>
          </w:tcPr>
          <w:p w:rsidR="000B5D18" w:rsidRPr="000B5D18" w:rsidRDefault="000B5D18" w:rsidP="000B5D18">
            <w:pPr>
              <w:spacing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B5D18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</w:rPr>
              <w:t>3</w:t>
            </w:r>
            <w:r w:rsidRPr="000B5D1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B5D18" w:rsidRPr="000B5D18" w:rsidRDefault="000B5D18" w:rsidP="000B5D18">
            <w:pPr>
              <w:spacing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B5D18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5D57405C" wp14:editId="774CE967">
                  <wp:extent cx="9525" cy="9525"/>
                  <wp:effectExtent l="0" t="0" r="0" b="0"/>
                  <wp:docPr id="4" name="amarker_ss13_mann8e_c05q_1_030_007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ss13_mann8e_c05q_1_030_007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B5D1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18" type="#_x0000_t75" style="width:60.75pt;height:18pt" o:ole="">
                  <v:imagedata r:id="rId6" o:title=""/>
                </v:shape>
                <w:control r:id="rId10" w:name="DefaultOcxName3" w:shapeid="_x0000_i1118"/>
              </w:object>
            </w:r>
          </w:p>
        </w:tc>
      </w:tr>
      <w:tr w:rsidR="000B5D18" w:rsidRPr="000B5D18" w:rsidTr="000B5D18">
        <w:trPr>
          <w:trHeight w:val="525"/>
          <w:tblCellSpacing w:w="0" w:type="dxa"/>
        </w:trPr>
        <w:tc>
          <w:tcPr>
            <w:tcW w:w="1500" w:type="dxa"/>
            <w:vAlign w:val="center"/>
            <w:hideMark/>
          </w:tcPr>
          <w:p w:rsidR="000B5D18" w:rsidRPr="000B5D18" w:rsidRDefault="000B5D18" w:rsidP="000B5D18">
            <w:pPr>
              <w:spacing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B5D18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</w:rPr>
              <w:t>4</w:t>
            </w:r>
            <w:r w:rsidRPr="000B5D1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B5D18" w:rsidRPr="000B5D18" w:rsidRDefault="000B5D18" w:rsidP="000B5D18">
            <w:pPr>
              <w:spacing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B5D18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66EEC9A7" wp14:editId="71BAFC5B">
                  <wp:extent cx="9525" cy="9525"/>
                  <wp:effectExtent l="0" t="0" r="0" b="0"/>
                  <wp:docPr id="5" name="amarker_ss13_mann8e_c05q_1_030_009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ss13_mann8e_c05q_1_030_009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B5D1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17" type="#_x0000_t75" style="width:60.75pt;height:18pt" o:ole="">
                  <v:imagedata r:id="rId6" o:title=""/>
                </v:shape>
                <w:control r:id="rId11" w:name="DefaultOcxName4" w:shapeid="_x0000_i1117"/>
              </w:object>
            </w:r>
          </w:p>
        </w:tc>
      </w:tr>
      <w:tr w:rsidR="000B5D18" w:rsidRPr="000B5D18" w:rsidTr="000B5D18">
        <w:trPr>
          <w:trHeight w:val="525"/>
          <w:tblCellSpacing w:w="0" w:type="dxa"/>
        </w:trPr>
        <w:tc>
          <w:tcPr>
            <w:tcW w:w="1500" w:type="dxa"/>
            <w:vAlign w:val="center"/>
            <w:hideMark/>
          </w:tcPr>
          <w:p w:rsidR="000B5D18" w:rsidRPr="000B5D18" w:rsidRDefault="000B5D18" w:rsidP="000B5D18">
            <w:pPr>
              <w:spacing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B5D18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</w:rPr>
              <w:t>5</w:t>
            </w:r>
            <w:r w:rsidRPr="000B5D1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B5D18" w:rsidRPr="000B5D18" w:rsidRDefault="000B5D18" w:rsidP="000B5D18">
            <w:pPr>
              <w:spacing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B5D18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2167FD44" wp14:editId="2D6BED06">
                  <wp:extent cx="9525" cy="9525"/>
                  <wp:effectExtent l="0" t="0" r="0" b="0"/>
                  <wp:docPr id="6" name="amarker_ss13_mann8e_c05q_1_030_011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ss13_mann8e_c05q_1_030_011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B5D1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16" type="#_x0000_t75" style="width:60.75pt;height:18pt" o:ole="">
                  <v:imagedata r:id="rId6" o:title=""/>
                </v:shape>
                <w:control r:id="rId12" w:name="DefaultOcxName5" w:shapeid="_x0000_i1116"/>
              </w:object>
            </w:r>
          </w:p>
        </w:tc>
      </w:tr>
      <w:tr w:rsidR="000B5D18" w:rsidRPr="000B5D18" w:rsidTr="000B5D18">
        <w:trPr>
          <w:trHeight w:val="525"/>
          <w:tblCellSpacing w:w="0" w:type="dxa"/>
        </w:trPr>
        <w:tc>
          <w:tcPr>
            <w:tcW w:w="1500" w:type="dxa"/>
            <w:vAlign w:val="center"/>
            <w:hideMark/>
          </w:tcPr>
          <w:p w:rsidR="000B5D18" w:rsidRPr="000B5D18" w:rsidRDefault="000B5D18" w:rsidP="000B5D18">
            <w:pPr>
              <w:spacing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B5D18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</w:rPr>
              <w:t>6</w:t>
            </w:r>
            <w:r w:rsidRPr="000B5D1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B5D18" w:rsidRPr="000B5D18" w:rsidRDefault="000B5D18" w:rsidP="000B5D18">
            <w:pPr>
              <w:spacing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B5D18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22A9DF14" wp14:editId="69DFC3D3">
                  <wp:extent cx="9525" cy="9525"/>
                  <wp:effectExtent l="0" t="0" r="0" b="0"/>
                  <wp:docPr id="7" name="amarker_ss13_mann8e_c05q_1_030_013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ss13_mann8e_c05q_1_030_013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B5D1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15" type="#_x0000_t75" style="width:60.75pt;height:18pt" o:ole="">
                  <v:imagedata r:id="rId6" o:title=""/>
                </v:shape>
                <w:control r:id="rId13" w:name="DefaultOcxName6" w:shapeid="_x0000_i1115"/>
              </w:object>
            </w:r>
          </w:p>
        </w:tc>
      </w:tr>
      <w:tr w:rsidR="000B5D18" w:rsidRPr="000B5D18" w:rsidTr="000B5D18">
        <w:trPr>
          <w:trHeight w:val="525"/>
          <w:tblCellSpacing w:w="0" w:type="dxa"/>
        </w:trPr>
        <w:tc>
          <w:tcPr>
            <w:tcW w:w="1500" w:type="dxa"/>
            <w:vAlign w:val="center"/>
            <w:hideMark/>
          </w:tcPr>
          <w:p w:rsidR="000B5D18" w:rsidRPr="000B5D18" w:rsidRDefault="000B5D18" w:rsidP="000B5D18">
            <w:pPr>
              <w:spacing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B5D18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</w:rPr>
              <w:t>7</w:t>
            </w:r>
            <w:r w:rsidRPr="000B5D1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B5D18" w:rsidRPr="000B5D18" w:rsidRDefault="000B5D18" w:rsidP="000B5D18">
            <w:pPr>
              <w:spacing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B5D18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56F54A2F" wp14:editId="1B2BE051">
                  <wp:extent cx="9525" cy="9525"/>
                  <wp:effectExtent l="0" t="0" r="0" b="0"/>
                  <wp:docPr id="8" name="amarker_ss13_mann8e_c05q_1_030_015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ss13_mann8e_c05q_1_030_015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B5D1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14" type="#_x0000_t75" style="width:60.75pt;height:18pt" o:ole="">
                  <v:imagedata r:id="rId6" o:title=""/>
                </v:shape>
                <w:control r:id="rId14" w:name="DefaultOcxName7" w:shapeid="_x0000_i1114"/>
              </w:object>
            </w:r>
          </w:p>
        </w:tc>
      </w:tr>
      <w:tr w:rsidR="000B5D18" w:rsidRPr="000B5D18" w:rsidTr="000B5D18">
        <w:trPr>
          <w:trHeight w:val="525"/>
          <w:tblCellSpacing w:w="0" w:type="dxa"/>
        </w:trPr>
        <w:tc>
          <w:tcPr>
            <w:tcW w:w="1500" w:type="dxa"/>
            <w:tcBorders>
              <w:bottom w:val="single" w:sz="6" w:space="0" w:color="000000"/>
            </w:tcBorders>
            <w:vAlign w:val="center"/>
            <w:hideMark/>
          </w:tcPr>
          <w:p w:rsidR="000B5D18" w:rsidRPr="000B5D18" w:rsidRDefault="000B5D18" w:rsidP="000B5D18">
            <w:pPr>
              <w:spacing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B5D18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</w:rPr>
              <w:t>8</w:t>
            </w:r>
            <w:r w:rsidRPr="000B5D1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B5D18" w:rsidRPr="000B5D18" w:rsidRDefault="000B5D18" w:rsidP="000B5D18">
            <w:pPr>
              <w:spacing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B5D18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75570BE6" wp14:editId="27706CCB">
                  <wp:extent cx="9525" cy="9525"/>
                  <wp:effectExtent l="0" t="0" r="0" b="0"/>
                  <wp:docPr id="9" name="amarker_ss13_mann8e_c05q_1_030_017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ss13_mann8e_c05q_1_030_017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B5D18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13" type="#_x0000_t75" style="width:60.75pt;height:18pt" o:ole="">
                  <v:imagedata r:id="rId6" o:title=""/>
                </v:shape>
                <w:control r:id="rId15" w:name="DefaultOcxName8" w:shapeid="_x0000_i1113"/>
              </w:object>
            </w:r>
          </w:p>
        </w:tc>
      </w:tr>
    </w:tbl>
    <w:p w:rsidR="000B5D18" w:rsidRPr="000B5D18" w:rsidRDefault="000B5D18" w:rsidP="000B5D18">
      <w:pPr>
        <w:spacing w:line="240" w:lineRule="auto"/>
        <w:jc w:val="left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0B5D18" w:rsidRPr="000B5D18" w:rsidRDefault="000B5D18" w:rsidP="000B5D18">
      <w:pPr>
        <w:spacing w:beforeAutospacing="1" w:afterAutospacing="1" w:line="240" w:lineRule="auto"/>
        <w:jc w:val="left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0B5D18">
        <w:rPr>
          <w:rFonts w:ascii="Verdana" w:eastAsia="Times New Roman" w:hAnsi="Verdana" w:cs="Times New Roman"/>
          <w:color w:val="000000"/>
          <w:sz w:val="18"/>
          <w:szCs w:val="18"/>
        </w:rPr>
        <w:t xml:space="preserve">Calculate the mean and standard deviation for the probability distribution you developed for the number of defective tires on all </w:t>
      </w:r>
      <w:r w:rsidRPr="000B5D18"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</w:rPr>
        <w:t>1251</w:t>
      </w:r>
      <w:r w:rsidRPr="000B5D18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r w:rsidRPr="000B5D18">
        <w:rPr>
          <w:rFonts w:ascii="Verdana" w:eastAsia="Times New Roman" w:hAnsi="Verdana" w:cs="Times New Roman"/>
          <w:color w:val="000000"/>
          <w:sz w:val="18"/>
          <w:szCs w:val="18"/>
        </w:rPr>
        <w:pict/>
      </w:r>
      <w:r w:rsidRPr="000B5D18">
        <w:rPr>
          <w:rFonts w:ascii="Verdana" w:eastAsia="Times New Roman" w:hAnsi="Verdana" w:cs="Times New Roman"/>
          <w:color w:val="000000"/>
          <w:sz w:val="18"/>
          <w:szCs w:val="18"/>
        </w:rPr>
        <w:t>H2 Hummer limousines.</w:t>
      </w:r>
    </w:p>
    <w:p w:rsidR="000B5D18" w:rsidRPr="000B5D18" w:rsidRDefault="000B5D18" w:rsidP="000B5D18">
      <w:pPr>
        <w:spacing w:line="240" w:lineRule="auto"/>
        <w:jc w:val="left"/>
        <w:rPr>
          <w:rFonts w:ascii="Verdana" w:eastAsia="Times New Roman" w:hAnsi="Verdana" w:cs="Times New Roman"/>
          <w:color w:val="000000"/>
          <w:sz w:val="18"/>
          <w:szCs w:val="18"/>
        </w:rPr>
      </w:pPr>
      <w:proofErr w:type="gramStart"/>
      <w:r w:rsidRPr="000B5D18">
        <w:rPr>
          <w:rFonts w:ascii="Verdana" w:eastAsia="Times New Roman" w:hAnsi="Verdana" w:cs="Times New Roman"/>
          <w:color w:val="000000"/>
          <w:sz w:val="18"/>
          <w:szCs w:val="18"/>
        </w:rPr>
        <w:t>Round your answers to three decimal places.</w:t>
      </w:r>
      <w:proofErr w:type="gramEnd"/>
    </w:p>
    <w:p w:rsidR="003C2697" w:rsidRDefault="000B5D18" w:rsidP="000B5D18">
      <w:r w:rsidRPr="000B5D18">
        <w:rPr>
          <w:rFonts w:ascii="Verdana" w:eastAsia="Times New Roman" w:hAnsi="Verdana" w:cs="Times New Roman"/>
          <w:color w:val="000000"/>
          <w:sz w:val="18"/>
          <w:szCs w:val="18"/>
        </w:rPr>
        <w:br/>
        <w:t xml:space="preserve">There is an average of </w:t>
      </w:r>
      <w:r w:rsidRPr="000B5D18">
        <w:rPr>
          <w:rFonts w:ascii="Verdana" w:eastAsia="Times New Roman" w:hAnsi="Verdana" w:cs="Times New Roman"/>
          <w:noProof/>
          <w:color w:val="000000"/>
          <w:sz w:val="18"/>
          <w:szCs w:val="18"/>
        </w:rPr>
        <w:drawing>
          <wp:inline distT="0" distB="0" distL="0" distR="0" wp14:anchorId="45C898B1" wp14:editId="3B968914">
            <wp:extent cx="9525" cy="9525"/>
            <wp:effectExtent l="0" t="0" r="0" b="0"/>
            <wp:docPr id="10" name="amarker_ss13_mann8e_c05q_1_030_019" descr="https://edugen.wileyplus.com/edugen/art2/common/pixe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arker_ss13_mann8e_c05q_1_030_019" descr="https://edugen.wileyplus.com/edugen/art2/common/pixel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5D18">
        <w:rPr>
          <w:rFonts w:ascii="Verdana" w:eastAsia="Times New Roman" w:hAnsi="Verdana" w:cs="Times New Roman"/>
          <w:color w:val="000000"/>
          <w:sz w:val="18"/>
          <w:szCs w:val="18"/>
        </w:rPr>
        <w:object w:dxaOrig="1440" w:dyaOrig="1440">
          <v:shape id="_x0000_i1112" type="#_x0000_t75" style="width:60.75pt;height:18pt" o:ole="">
            <v:imagedata r:id="rId6" o:title=""/>
          </v:shape>
          <w:control r:id="rId16" w:name="DefaultOcxName9" w:shapeid="_x0000_i1112"/>
        </w:object>
      </w:r>
      <w:r w:rsidRPr="000B5D18">
        <w:rPr>
          <w:rFonts w:ascii="Verdana" w:eastAsia="Times New Roman" w:hAnsi="Verdana" w:cs="Times New Roman"/>
          <w:color w:val="000000"/>
          <w:sz w:val="18"/>
          <w:szCs w:val="18"/>
        </w:rPr>
        <w:t xml:space="preserve">defective tires per limo, with a standard deviation of </w:t>
      </w:r>
      <w:r w:rsidRPr="000B5D18">
        <w:rPr>
          <w:rFonts w:ascii="Verdana" w:eastAsia="Times New Roman" w:hAnsi="Verdana" w:cs="Times New Roman"/>
          <w:noProof/>
          <w:color w:val="000000"/>
          <w:sz w:val="18"/>
          <w:szCs w:val="18"/>
        </w:rPr>
        <w:drawing>
          <wp:inline distT="0" distB="0" distL="0" distR="0" wp14:anchorId="53B19602" wp14:editId="5ED4AE9B">
            <wp:extent cx="9525" cy="9525"/>
            <wp:effectExtent l="0" t="0" r="0" b="0"/>
            <wp:docPr id="11" name="amarker_ss13_mann8e_c05q_1_030_021" descr="https://edugen.wileyplus.com/edugen/art2/common/pixe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arker_ss13_mann8e_c05q_1_030_021" descr="https://edugen.wileyplus.com/edugen/art2/common/pixel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5D18">
        <w:rPr>
          <w:rFonts w:ascii="Verdana" w:eastAsia="Times New Roman" w:hAnsi="Verdana" w:cs="Times New Roman"/>
          <w:color w:val="000000"/>
          <w:sz w:val="18"/>
          <w:szCs w:val="18"/>
        </w:rPr>
        <w:object w:dxaOrig="1440" w:dyaOrig="1440">
          <v:shape id="_x0000_i1111" type="#_x0000_t75" style="width:60.75pt;height:18pt" o:ole="">
            <v:imagedata r:id="rId6" o:title=""/>
          </v:shape>
          <w:control r:id="rId17" w:name="DefaultOcxName10" w:shapeid="_x0000_i1111"/>
        </w:object>
      </w:r>
      <w:r w:rsidRPr="000B5D18">
        <w:rPr>
          <w:rFonts w:ascii="Verdana" w:eastAsia="Times New Roman" w:hAnsi="Verdana" w:cs="Times New Roman"/>
          <w:color w:val="000000"/>
          <w:sz w:val="18"/>
          <w:szCs w:val="18"/>
        </w:rPr>
        <w:t>tires.</w:t>
      </w:r>
    </w:p>
    <w:sectPr w:rsidR="003C26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D18"/>
    <w:rsid w:val="000B5D18"/>
    <w:rsid w:val="003C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5D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D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5D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D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2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62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34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1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16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30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00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" Type="http://schemas.microsoft.com/office/2007/relationships/stylesWithEffects" Target="stylesWithEffects.xml"/><Relationship Id="rId16" Type="http://schemas.openxmlformats.org/officeDocument/2006/relationships/control" Target="activeX/activeX10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5.xml"/><Relationship Id="rId5" Type="http://schemas.openxmlformats.org/officeDocument/2006/relationships/image" Target="media/image1.gif"/><Relationship Id="rId15" Type="http://schemas.openxmlformats.org/officeDocument/2006/relationships/control" Target="activeX/activeX9.xml"/><Relationship Id="rId10" Type="http://schemas.openxmlformats.org/officeDocument/2006/relationships/control" Target="activeX/activeX4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IFF International Flavors and Fragrances Inc.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Whitney</dc:creator>
  <cp:lastModifiedBy>Carla Whitney</cp:lastModifiedBy>
  <cp:revision>1</cp:revision>
  <dcterms:created xsi:type="dcterms:W3CDTF">2017-04-13T11:46:00Z</dcterms:created>
  <dcterms:modified xsi:type="dcterms:W3CDTF">2017-04-13T11:48:00Z</dcterms:modified>
</cp:coreProperties>
</file>